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C4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Приложение 2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63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ru-RU"/>
        </w:rPr>
      </w:pPr>
      <w:r w:rsidRPr="003D1AF7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ФОРМА ПОДАЧИ КОММЕРЧЕСКОГО ПРЕДЛОЖЕНИЯ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  <w:t>(Данная форма должна быть напечатана на фирменном бланке поставщика)</w:t>
      </w:r>
    </w:p>
    <w:p w:rsidR="005E42C4" w:rsidRPr="003D1AF7" w:rsidRDefault="005E42C4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Мы, нижеподписавшиеся, предлагаем поставить товары, как указано ниже, в соответствии с технической спецификацией и требованиями Покупателя, указанными в Запросе коммерческого предложения № </w:t>
      </w:r>
      <w:r w:rsidR="006F096A">
        <w:rPr>
          <w:rFonts w:ascii="Calibri" w:eastAsia="Calibri" w:hAnsi="Calibri" w:cs="Calibri"/>
          <w:color w:val="000000"/>
          <w:sz w:val="22"/>
          <w:szCs w:val="22"/>
          <w:lang w:val="ru-RU"/>
        </w:rPr>
        <w:t>5 от 0</w:t>
      </w:r>
      <w:r w:rsidR="00C56802">
        <w:rPr>
          <w:rFonts w:ascii="Calibri" w:eastAsia="Calibri" w:hAnsi="Calibri" w:cs="Calibri"/>
          <w:color w:val="000000"/>
          <w:sz w:val="22"/>
          <w:szCs w:val="22"/>
          <w:lang w:val="ru-RU"/>
        </w:rPr>
        <w:t>3</w:t>
      </w:r>
      <w:r w:rsidR="00DF5EF5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 w:rsidR="006F096A">
        <w:rPr>
          <w:rFonts w:ascii="Calibri" w:eastAsia="Calibri" w:hAnsi="Calibri" w:cs="Calibri"/>
          <w:color w:val="000000"/>
          <w:sz w:val="22"/>
          <w:szCs w:val="22"/>
          <w:lang w:val="ru-RU"/>
        </w:rPr>
        <w:t>июля</w:t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2020 г.: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>ТАБЛИЦА 1: Предложение на поставку товаров, соответствующих технической спецификации и требованиям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f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1950"/>
        <w:gridCol w:w="1701"/>
        <w:gridCol w:w="1985"/>
      </w:tblGrid>
      <w:tr w:rsidR="00C56802" w:rsidTr="00481938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Описание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спецификация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Кол-во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C56802" w:rsidRPr="003D1AF7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Цена за единицу</w:t>
            </w:r>
          </w:p>
          <w:p w:rsidR="00C56802" w:rsidRPr="003D1AF7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Ставка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НДС 20%,</w:t>
            </w:r>
          </w:p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сумма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НДС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Общая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стоимость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(с НДС)</w:t>
            </w:r>
          </w:p>
        </w:tc>
      </w:tr>
      <w:tr w:rsidR="00C56802" w:rsidTr="00481938">
        <w:trPr>
          <w:trHeight w:val="1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6802" w:rsidRPr="00B239D5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Арочный шатер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6802" w:rsidRDefault="00C56802" w:rsidP="00B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1 шт.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6802" w:rsidRDefault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lang w:val="ru-RU"/>
        </w:rPr>
      </w:pPr>
      <w:r w:rsidRPr="003D1AF7">
        <w:rPr>
          <w:rFonts w:ascii="Calibri" w:eastAsia="Calibri" w:hAnsi="Calibri" w:cs="Calibri"/>
          <w:i/>
          <w:color w:val="000000"/>
          <w:lang w:val="ru-RU"/>
        </w:rPr>
        <w:t>Примечание: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lang w:val="ru-RU"/>
        </w:rPr>
      </w:pPr>
      <w:r w:rsidRPr="003D1AF7">
        <w:rPr>
          <w:rFonts w:ascii="Calibri" w:eastAsia="Calibri" w:hAnsi="Calibri" w:cs="Calibri"/>
          <w:i/>
          <w:color w:val="000000"/>
          <w:lang w:val="ru-RU"/>
        </w:rPr>
        <w:t xml:space="preserve">Общая стоимость предложения должна включать поставку и доставку требуемого </w:t>
      </w:r>
      <w:proofErr w:type="gramStart"/>
      <w:r w:rsidRPr="003D1AF7">
        <w:rPr>
          <w:rFonts w:ascii="Calibri" w:eastAsia="Calibri" w:hAnsi="Calibri" w:cs="Calibri"/>
          <w:i/>
          <w:color w:val="000000"/>
          <w:lang w:val="ru-RU"/>
        </w:rPr>
        <w:t>оборудования</w:t>
      </w:r>
      <w:proofErr w:type="gramEnd"/>
      <w:r w:rsidRPr="003D1AF7">
        <w:rPr>
          <w:rFonts w:ascii="Calibri" w:eastAsia="Calibri" w:hAnsi="Calibri" w:cs="Calibri"/>
          <w:i/>
          <w:color w:val="000000"/>
          <w:lang w:val="ru-RU"/>
        </w:rPr>
        <w:t xml:space="preserve"> и все прочие применимые расходы. 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Настоящим заявляем и подтверждаем, что предлагаемые выше Товары полностью новые, не бывшие в употреблении (в работе), не являются образцом или экспериментальной партией. 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[Должность]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[Дата]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3D1AF7">
        <w:rPr>
          <w:lang w:val="ru-RU"/>
        </w:rPr>
        <w:br w:type="page"/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lastRenderedPageBreak/>
        <w:t>ТАБЛИЦА 2: Соответствие предложения прочим требованиям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fc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3"/>
        <w:gridCol w:w="2552"/>
      </w:tblGrid>
      <w:tr w:rsidR="005E42C4" w:rsidRPr="00402B8E" w:rsidTr="00481938">
        <w:trPr>
          <w:trHeight w:val="1131"/>
        </w:trPr>
        <w:tc>
          <w:tcPr>
            <w:tcW w:w="4962" w:type="dxa"/>
            <w:tcBorders>
              <w:right w:val="nil"/>
            </w:tcBorders>
            <w:shd w:val="clear" w:color="auto" w:fill="E2EFD9"/>
            <w:vAlign w:val="center"/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Подтвердите информацию, относящуюся к нашему Запросу, а также предоставьте копии запрашиваемых документов: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Да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мы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соответствуем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Нет, мы не можем соответствовать</w:t>
            </w:r>
          </w:p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(укажите причину)</w:t>
            </w:r>
          </w:p>
        </w:tc>
      </w:tr>
      <w:tr w:rsidR="005E42C4" w:rsidRPr="00402B8E" w:rsidTr="00481938">
        <w:trPr>
          <w:trHeight w:val="1131"/>
        </w:trPr>
        <w:tc>
          <w:tcPr>
            <w:tcW w:w="4962" w:type="dxa"/>
            <w:tcBorders>
              <w:right w:val="nil"/>
            </w:tcBorders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Срок поставки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5E42C4" w:rsidRPr="003D1AF7" w:rsidRDefault="003D1AF7" w:rsidP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MS Mincho" w:eastAsia="MS Mincho" w:hAnsi="MS Mincho" w:cs="MS Mincho" w:hint="eastAsia"/>
                <w:color w:val="000000"/>
                <w:lang w:val="ru-RU"/>
              </w:rPr>
              <w:t>☐</w:t>
            </w:r>
            <w:r w:rsidR="00C56802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поставка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- в течение 20 (двадцати) рабочих дней после подписания контракта </w:t>
            </w:r>
            <w:r w:rsidRPr="003D1AF7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ru-RU"/>
              </w:rPr>
              <w:t>(если срок поставки превышает указанный срок, предложение может быть отклонено Заказчиком);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C56802" w:rsidTr="00481938">
        <w:trPr>
          <w:trHeight w:val="1132"/>
        </w:trPr>
        <w:tc>
          <w:tcPr>
            <w:tcW w:w="4962" w:type="dxa"/>
            <w:tcBorders>
              <w:right w:val="nil"/>
            </w:tcBorders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Условия поставки (</w:t>
            </w:r>
            <w:proofErr w:type="spellStart"/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Инкотермс</w:t>
            </w:r>
            <w:proofErr w:type="spellEnd"/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2010):</w:t>
            </w:r>
          </w:p>
          <w:p w:rsidR="005E42C4" w:rsidRPr="00C56802" w:rsidRDefault="003D1AF7" w:rsidP="00C5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MS Mincho" w:eastAsia="MS Mincho" w:hAnsi="MS Mincho" w:cs="MS Mincho" w:hint="eastAsia"/>
                <w:color w:val="000000"/>
                <w:lang w:val="ru-RU"/>
              </w:rPr>
              <w:t>☐</w:t>
            </w:r>
            <w:r w:rsidRPr="003D1AF7">
              <w:rPr>
                <w:color w:val="000000"/>
                <w:lang w:val="ru-RU"/>
              </w:rPr>
              <w:t xml:space="preserve"> </w:t>
            </w:r>
            <w:r w:rsidR="00C56802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На склад Покупателя 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по адресу</w:t>
            </w:r>
            <w:r w:rsidRPr="003D1AF7">
              <w:rPr>
                <w:color w:val="000000"/>
                <w:lang w:val="ru-RU"/>
              </w:rPr>
              <w:t xml:space="preserve">: 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Республика Беларусь,</w:t>
            </w:r>
            <w:r w:rsidRPr="003D1AF7">
              <w:rPr>
                <w:color w:val="000000"/>
                <w:lang w:val="ru-RU"/>
              </w:rPr>
              <w:t xml:space="preserve"> 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Брестская область, Березовский район, д. Новое, ул. </w:t>
            </w:r>
            <w:r w:rsidRPr="00021610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Гагарина, д. 22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E42C4" w:rsidRPr="00C56802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E42C4" w:rsidRPr="00C56802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402B8E" w:rsidTr="00481938">
        <w:trPr>
          <w:trHeight w:val="834"/>
        </w:trPr>
        <w:tc>
          <w:tcPr>
            <w:tcW w:w="4962" w:type="dxa"/>
            <w:tcBorders>
              <w:top w:val="single" w:sz="4" w:space="0" w:color="000000"/>
              <w:right w:val="nil"/>
            </w:tcBorders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Условия оплаты: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100% оплата в течение 10 (десяти) календарных дней после п</w:t>
            </w:r>
            <w:r w:rsidR="00C56802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олной поставки и приемки товара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Валютой платежа является белорусский рубль.</w:t>
            </w:r>
          </w:p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Основанием для оплаты является письменное подтверждение получения товара при условии его полного соответствия по количеству и качеству требованиям договора (товарно-транспортная накладная, акт сдачи-приемки товаров и т.п.).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402B8E" w:rsidTr="00481938">
        <w:trPr>
          <w:trHeight w:val="884"/>
        </w:trPr>
        <w:tc>
          <w:tcPr>
            <w:tcW w:w="4962" w:type="dxa"/>
            <w:tcBorders>
              <w:right w:val="nil"/>
            </w:tcBorders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Срок действия коммерческого предложения: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не менее 120 дней, начиная от крайней даты подачи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402B8E" w:rsidTr="00481938">
        <w:trPr>
          <w:trHeight w:val="659"/>
        </w:trPr>
        <w:tc>
          <w:tcPr>
            <w:tcW w:w="4962" w:type="dxa"/>
            <w:tcBorders>
              <w:right w:val="nil"/>
            </w:tcBorders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855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Поставка в соответствии с требованиями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55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Технической спецификации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(Приложение 1 к Запросу)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402B8E" w:rsidTr="00481938">
        <w:trPr>
          <w:trHeight w:val="620"/>
        </w:trPr>
        <w:tc>
          <w:tcPr>
            <w:tcW w:w="4962" w:type="dxa"/>
            <w:tcBorders>
              <w:right w:val="nil"/>
            </w:tcBorders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Наличие </w:t>
            </w:r>
            <w:r w:rsidR="00C56802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должным образом заполненных </w:t>
            </w:r>
            <w:r w:rsidR="00C56802" w:rsidRPr="00855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Приложений 1, 2 и 3</w:t>
            </w:r>
            <w:r w:rsidR="00C56802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>копии Свидетельства о регистрации компании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55ADC" w:rsidRPr="00402B8E" w:rsidTr="00855ADC">
        <w:trPr>
          <w:trHeight w:val="275"/>
        </w:trPr>
        <w:tc>
          <w:tcPr>
            <w:tcW w:w="4962" w:type="dxa"/>
            <w:tcBorders>
              <w:right w:val="nil"/>
            </w:tcBorders>
          </w:tcPr>
          <w:p w:rsidR="00855ADC" w:rsidRPr="00855ADC" w:rsidRDefault="009A79B0" w:rsidP="00556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Гарантийный срок:</w:t>
            </w:r>
            <w:r w:rsidR="0013299A" w:rsidRPr="0013299A">
              <w:rPr>
                <w:lang w:val="ru-RU"/>
              </w:rPr>
              <w:t xml:space="preserve"> </w:t>
            </w:r>
            <w:r w:rsidR="0013299A" w:rsidRPr="0013299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не менее 12 (двенадцати) месяцев от даты приемки товара </w:t>
            </w:r>
            <w:r w:rsidR="00556379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Покупателем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C" w:rsidRPr="003D1AF7" w:rsidRDefault="0085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DC" w:rsidRPr="003D1AF7" w:rsidRDefault="0085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Tr="007A045F">
        <w:trPr>
          <w:trHeight w:val="1976"/>
        </w:trPr>
        <w:tc>
          <w:tcPr>
            <w:tcW w:w="4962" w:type="dxa"/>
            <w:tcBorders>
              <w:right w:val="nil"/>
            </w:tcBorders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855A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Перечень контрактов</w:t>
            </w:r>
            <w:r w:rsidRPr="003D1AF7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 (минимум 3) на аналогичные поставки (желательно в Республике Беларусь), выполненных за последние 3 года и контактная информация клиентов, с которыми можно связаться для получения дальнейшей информации по указанным контрактам согласно Приложению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42C4" w:rsidRPr="003D1AF7" w:rsidRDefault="003D1AF7" w:rsidP="00481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3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Мы заявляем, что вся прочая информация, не приведенная в таблице, автоматически подтверждает наше полное соответствие требованиям и условиям настоящего Запроса коммерческого предложения. 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[Должность]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lastRenderedPageBreak/>
        <w:t>[Дата]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Приложение 3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ru-RU"/>
        </w:rPr>
      </w:pPr>
      <w:r w:rsidRPr="003D1AF7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ИНФОРМАЦИОННАЯ ФОРМА ПРЕТЕНДЕНТА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Каждое юридическое лицо или индивидуальный предприниматель, подающие коммерческое предложение на поставку товаров/оказание услуг/выполнение работ, должны заполнить данную форму: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fd"/>
        <w:tblW w:w="9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841"/>
        <w:gridCol w:w="4215"/>
      </w:tblGrid>
      <w:tr w:rsidR="005E42C4">
        <w:trPr>
          <w:trHeight w:val="725"/>
        </w:trPr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юридического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предпринимателя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электронной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почты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Факс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Место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регистрации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Год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регистрации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E42C4" w:rsidRPr="00402B8E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1" w:type="dxa"/>
            <w:vAlign w:val="center"/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ru-RU"/>
              </w:rPr>
              <w:t>Наименование организации, выдавшей регистрационное удостоверение:</w:t>
            </w:r>
          </w:p>
        </w:tc>
        <w:tc>
          <w:tcPr>
            <w:tcW w:w="4215" w:type="dxa"/>
            <w:vAlign w:val="center"/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402B8E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1" w:type="dxa"/>
            <w:vAlign w:val="center"/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ru-RU"/>
              </w:rPr>
              <w:t>ФИО, должность руководителя компании/организации:</w:t>
            </w:r>
          </w:p>
        </w:tc>
        <w:tc>
          <w:tcPr>
            <w:tcW w:w="4215" w:type="dxa"/>
            <w:vAlign w:val="center"/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 w:rsidRPr="00402B8E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1" w:type="dxa"/>
            <w:vAlign w:val="center"/>
          </w:tcPr>
          <w:p w:rsidR="005E42C4" w:rsidRPr="003D1AF7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ru-RU"/>
              </w:rPr>
              <w:t>Контактное лицо по настоящему предложению:</w:t>
            </w:r>
          </w:p>
        </w:tc>
        <w:tc>
          <w:tcPr>
            <w:tcW w:w="4215" w:type="dxa"/>
            <w:vAlign w:val="center"/>
          </w:tcPr>
          <w:p w:rsidR="005E42C4" w:rsidRPr="003D1AF7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E42C4">
        <w:tc>
          <w:tcPr>
            <w:tcW w:w="472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1" w:type="dxa"/>
            <w:vAlign w:val="center"/>
          </w:tcPr>
          <w:p w:rsidR="005E42C4" w:rsidRDefault="003D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Банковские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реквизиты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5" w:type="dxa"/>
            <w:vAlign w:val="center"/>
          </w:tcPr>
          <w:p w:rsidR="005E42C4" w:rsidRDefault="005E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42C4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color w:val="000000"/>
          <w:sz w:val="22"/>
          <w:szCs w:val="22"/>
          <w:lang w:val="ru-RU"/>
        </w:rPr>
        <w:t>Указанное в Информационной форме выше юридическое лицо/предприниматель не объявлено банкротом, не находится на стадии банкротства или конкурсного управления и в его отношении не вынесено судебное решение или оно не находится на стадии незавершенного судебного разбирательства, которое может воспрепятствовать нормальному функционированию юридического лица/предпринимателя в ближайшей перспективе.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[Должность]</w:t>
      </w: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[Дата]</w:t>
      </w:r>
    </w:p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402B8E" w:rsidRDefault="00402B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5E42C4" w:rsidRPr="003D1AF7" w:rsidRDefault="003D1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bookmarkStart w:id="0" w:name="_GoBack"/>
      <w:bookmarkEnd w:id="0"/>
      <w:r w:rsidRPr="003D1AF7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>Опыт реализации аналогичных контрактов</w:t>
      </w:r>
    </w:p>
    <w:p w:rsidR="005E42C4" w:rsidRPr="003D1AF7" w:rsidRDefault="005E42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Предоставьте следующую информацию по контрактам (минимум 3) на аналогичные поставки (желательно в Республике Беларусь), выполненным за последние 3 года и контактной информации клиентов, с которыми можно связаться для получения дальнейшей информации по указанным контрактам:</w:t>
      </w:r>
    </w:p>
    <w:p w:rsidR="005E42C4" w:rsidRPr="003D1AF7" w:rsidRDefault="005E42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f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3827"/>
      </w:tblGrid>
      <w:tr w:rsidR="005E42C4" w:rsidRPr="00402B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2C4" w:rsidRDefault="003D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Клиент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2C4" w:rsidRDefault="003D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Продолжительность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контракта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2C4" w:rsidRDefault="003D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Поставленный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товар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2C4" w:rsidRPr="003D1AF7" w:rsidRDefault="003D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3D1AF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ru-RU"/>
              </w:rPr>
              <w:t>Контактная информация лиц, которые могут дать рекомендации (ФИО, телефон, адрес эл. почты)</w:t>
            </w:r>
          </w:p>
        </w:tc>
      </w:tr>
      <w:tr w:rsidR="005E42C4" w:rsidRPr="00402B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</w:tr>
      <w:tr w:rsidR="005E42C4" w:rsidRPr="00402B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</w:tr>
      <w:tr w:rsidR="005E42C4" w:rsidRPr="00402B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4" w:rsidRPr="003D1AF7" w:rsidRDefault="005E4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</w:tr>
    </w:tbl>
    <w:p w:rsidR="005E42C4" w:rsidRPr="003D1AF7" w:rsidRDefault="005E4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E42C4" w:rsidRPr="003D1AF7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3D1AF7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[Имя и подпись уполномоченного лица]</w:t>
      </w:r>
    </w:p>
    <w:p w:rsidR="005E42C4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[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Должность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]</w:t>
      </w:r>
    </w:p>
    <w:p w:rsidR="005E42C4" w:rsidRDefault="003D1A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[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Дата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]</w:t>
      </w:r>
    </w:p>
    <w:sectPr w:rsidR="005E42C4" w:rsidSect="00481938">
      <w:footerReference w:type="even" r:id="rId9"/>
      <w:footerReference w:type="default" r:id="rId10"/>
      <w:pgSz w:w="12240" w:h="15840"/>
      <w:pgMar w:top="851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A9" w:rsidRDefault="007D22A9">
      <w:pPr>
        <w:spacing w:line="240" w:lineRule="auto"/>
        <w:ind w:left="0" w:hanging="2"/>
      </w:pPr>
      <w:r>
        <w:separator/>
      </w:r>
    </w:p>
  </w:endnote>
  <w:endnote w:type="continuationSeparator" w:id="0">
    <w:p w:rsidR="007D22A9" w:rsidRDefault="007D22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F7" w:rsidRDefault="003D1A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D1AF7" w:rsidRDefault="003D1AF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F7" w:rsidRDefault="003D1A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2B8E">
      <w:rPr>
        <w:noProof/>
        <w:color w:val="000000"/>
      </w:rPr>
      <w:t>2</w:t>
    </w:r>
    <w:r>
      <w:rPr>
        <w:color w:val="000000"/>
      </w:rPr>
      <w:fldChar w:fldCharType="end"/>
    </w:r>
  </w:p>
  <w:p w:rsidR="003D1AF7" w:rsidRDefault="003D1AF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A9" w:rsidRDefault="007D22A9">
      <w:pPr>
        <w:spacing w:line="240" w:lineRule="auto"/>
        <w:ind w:left="0" w:hanging="2"/>
      </w:pPr>
      <w:r>
        <w:separator/>
      </w:r>
    </w:p>
  </w:footnote>
  <w:footnote w:type="continuationSeparator" w:id="0">
    <w:p w:rsidR="007D22A9" w:rsidRDefault="007D22A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032"/>
    <w:multiLevelType w:val="hybridMultilevel"/>
    <w:tmpl w:val="000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1CA"/>
    <w:multiLevelType w:val="multilevel"/>
    <w:tmpl w:val="8258D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643459"/>
    <w:multiLevelType w:val="multilevel"/>
    <w:tmpl w:val="15F6EC00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4"/>
    <w:rsid w:val="00021610"/>
    <w:rsid w:val="00040E57"/>
    <w:rsid w:val="00041DD1"/>
    <w:rsid w:val="000F1C9D"/>
    <w:rsid w:val="0013299A"/>
    <w:rsid w:val="00150484"/>
    <w:rsid w:val="001B7CCD"/>
    <w:rsid w:val="001E4FAE"/>
    <w:rsid w:val="00264417"/>
    <w:rsid w:val="00276AB1"/>
    <w:rsid w:val="002930D1"/>
    <w:rsid w:val="002A696E"/>
    <w:rsid w:val="00313744"/>
    <w:rsid w:val="003B1179"/>
    <w:rsid w:val="003D1AF7"/>
    <w:rsid w:val="00402B8E"/>
    <w:rsid w:val="00445041"/>
    <w:rsid w:val="00462308"/>
    <w:rsid w:val="00481938"/>
    <w:rsid w:val="004C1AD1"/>
    <w:rsid w:val="004E54B8"/>
    <w:rsid w:val="004F09DF"/>
    <w:rsid w:val="004F7F25"/>
    <w:rsid w:val="00550E77"/>
    <w:rsid w:val="00556379"/>
    <w:rsid w:val="005B406A"/>
    <w:rsid w:val="005D493C"/>
    <w:rsid w:val="005E42C4"/>
    <w:rsid w:val="006125D6"/>
    <w:rsid w:val="006411A7"/>
    <w:rsid w:val="006713E8"/>
    <w:rsid w:val="006817D6"/>
    <w:rsid w:val="0068515C"/>
    <w:rsid w:val="006C7648"/>
    <w:rsid w:val="006F096A"/>
    <w:rsid w:val="00787B45"/>
    <w:rsid w:val="00793C93"/>
    <w:rsid w:val="007A045F"/>
    <w:rsid w:val="007D22A9"/>
    <w:rsid w:val="00820BC7"/>
    <w:rsid w:val="00853C3B"/>
    <w:rsid w:val="00855ADC"/>
    <w:rsid w:val="00864F8F"/>
    <w:rsid w:val="0089179B"/>
    <w:rsid w:val="008B30C9"/>
    <w:rsid w:val="008B5274"/>
    <w:rsid w:val="008D3963"/>
    <w:rsid w:val="008F2A09"/>
    <w:rsid w:val="008F5CFD"/>
    <w:rsid w:val="009059C5"/>
    <w:rsid w:val="00923BEB"/>
    <w:rsid w:val="00925E7E"/>
    <w:rsid w:val="00985109"/>
    <w:rsid w:val="009A79B0"/>
    <w:rsid w:val="009B0EF5"/>
    <w:rsid w:val="009D1049"/>
    <w:rsid w:val="009D4447"/>
    <w:rsid w:val="009F50B6"/>
    <w:rsid w:val="00A23368"/>
    <w:rsid w:val="00A921A1"/>
    <w:rsid w:val="00AB074C"/>
    <w:rsid w:val="00AC255C"/>
    <w:rsid w:val="00AD0B2C"/>
    <w:rsid w:val="00B239D5"/>
    <w:rsid w:val="00B74542"/>
    <w:rsid w:val="00B77C61"/>
    <w:rsid w:val="00B81180"/>
    <w:rsid w:val="00BE352C"/>
    <w:rsid w:val="00BE70DE"/>
    <w:rsid w:val="00C121AC"/>
    <w:rsid w:val="00C27D60"/>
    <w:rsid w:val="00C56802"/>
    <w:rsid w:val="00C9325E"/>
    <w:rsid w:val="00CC6BF4"/>
    <w:rsid w:val="00D21FD3"/>
    <w:rsid w:val="00D47478"/>
    <w:rsid w:val="00D50059"/>
    <w:rsid w:val="00D81A25"/>
    <w:rsid w:val="00DC40A8"/>
    <w:rsid w:val="00DF5EF5"/>
    <w:rsid w:val="00E11660"/>
    <w:rsid w:val="00E17974"/>
    <w:rsid w:val="00E2115F"/>
    <w:rsid w:val="00E44EE3"/>
    <w:rsid w:val="00E60AFE"/>
    <w:rsid w:val="00E772D8"/>
    <w:rsid w:val="00E8300C"/>
    <w:rsid w:val="00EA02C1"/>
    <w:rsid w:val="00EA6FE2"/>
    <w:rsid w:val="00EC0C4D"/>
    <w:rsid w:val="00ED2CF5"/>
    <w:rsid w:val="00ED34BD"/>
    <w:rsid w:val="00F724EB"/>
    <w:rsid w:val="00F91F72"/>
    <w:rsid w:val="00FE64A6"/>
    <w:rsid w:val="00FF02B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1">
    <w:name w:val="heading 1"/>
    <w:basedOn w:val="a0"/>
    <w:next w:val="a0"/>
    <w:pPr>
      <w:keepNext/>
    </w:pPr>
    <w:rPr>
      <w:sz w:val="32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Document Map"/>
    <w:basedOn w:val="a0"/>
    <w:pPr>
      <w:shd w:val="clear" w:color="auto" w:fill="000080"/>
    </w:pPr>
    <w:rPr>
      <w:rFonts w:ascii="Tahoma" w:hAnsi="Tahoma"/>
    </w:rPr>
  </w:style>
  <w:style w:type="paragraph" w:styleId="a6">
    <w:name w:val="header"/>
    <w:basedOn w:val="a0"/>
  </w:style>
  <w:style w:type="paragraph" w:styleId="a7">
    <w:name w:val="footer"/>
    <w:basedOn w:val="a0"/>
  </w:style>
  <w:style w:type="character" w:styleId="a8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a0"/>
    <w:pPr>
      <w:ind w:left="720"/>
    </w:pPr>
    <w:rPr>
      <w:lang w:val="es-PA" w:eastAsia="es-PA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Body Text Indent"/>
    <w:basedOn w:val="a0"/>
    <w:qFormat/>
    <w:pPr>
      <w:ind w:left="360"/>
    </w:pPr>
    <w:rPr>
      <w:sz w:val="24"/>
    </w:rPr>
  </w:style>
  <w:style w:type="character" w:customStyle="1" w:styleId="ac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20">
    <w:name w:val="Body Text Indent 2"/>
    <w:basedOn w:val="a0"/>
    <w:qFormat/>
    <w:pPr>
      <w:suppressAutoHyphens w:val="0"/>
      <w:ind w:left="720" w:hanging="720"/>
      <w:jc w:val="both"/>
    </w:pPr>
    <w:rPr>
      <w:spacing w:val="-3"/>
      <w:lang w:val="en-GB"/>
    </w:rPr>
  </w:style>
  <w:style w:type="character" w:customStyle="1" w:styleId="21">
    <w:name w:val="Основной текст с отступом 2 Знак"/>
    <w:rPr>
      <w:spacing w:val="-3"/>
      <w:w w:val="100"/>
      <w:position w:val="-1"/>
      <w:effect w:val="none"/>
      <w:vertAlign w:val="baseline"/>
      <w:cs w:val="0"/>
      <w:em w:val="none"/>
      <w:lang w:val="en-GB"/>
    </w:rPr>
  </w:style>
  <w:style w:type="paragraph" w:styleId="ad">
    <w:name w:val="Block Text"/>
    <w:basedOn w:val="a0"/>
    <w:qFormat/>
    <w:pPr>
      <w:ind w:left="1008" w:right="-576" w:hanging="720"/>
      <w:jc w:val="both"/>
    </w:pPr>
  </w:style>
  <w:style w:type="character" w:styleId="a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0"/>
    <w:qFormat/>
  </w:style>
  <w:style w:type="character" w:customStyle="1" w:styleId="af0">
    <w:name w:val="Текст примечания Знак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annotation subject"/>
    <w:basedOn w:val="af"/>
    <w:next w:val="af"/>
    <w:qFormat/>
    <w:rPr>
      <w:b/>
      <w:bCs/>
    </w:rPr>
  </w:style>
  <w:style w:type="character" w:customStyle="1" w:styleId="af2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3">
    <w:name w:val="Balloon Text"/>
    <w:basedOn w:val="a0"/>
    <w:qFormat/>
    <w:rPr>
      <w:rFonts w:ascii="Tahoma" w:hAnsi="Tahoma"/>
      <w:sz w:val="16"/>
      <w:szCs w:val="16"/>
    </w:rPr>
  </w:style>
  <w:style w:type="character" w:customStyle="1" w:styleId="af4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nkNormal">
    <w:name w:val="BankNormal"/>
    <w:basedOn w:val="a0"/>
    <w:pPr>
      <w:spacing w:after="240"/>
    </w:pPr>
    <w:rPr>
      <w:sz w:val="24"/>
    </w:rPr>
  </w:style>
  <w:style w:type="paragraph" w:customStyle="1" w:styleId="SectionVHeader">
    <w:name w:val="Section V. Header"/>
    <w:basedOn w:val="a0"/>
    <w:pPr>
      <w:jc w:val="center"/>
    </w:pPr>
    <w:rPr>
      <w:b/>
      <w:sz w:val="36"/>
    </w:rPr>
  </w:style>
  <w:style w:type="paragraph" w:customStyle="1" w:styleId="Outline">
    <w:name w:val="Outline"/>
    <w:basedOn w:val="a0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0"/>
    <w:pPr>
      <w:keepNext/>
      <w:ind w:left="360" w:hanging="360"/>
    </w:pPr>
  </w:style>
  <w:style w:type="paragraph" w:styleId="af5">
    <w:name w:val="Body Text"/>
    <w:basedOn w:val="a0"/>
    <w:qFormat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6">
    <w:name w:val="Основной текст Знак"/>
    <w:rPr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af7">
    <w:name w:val="Normal (Web)"/>
    <w:basedOn w:val="a0"/>
    <w:pPr>
      <w:spacing w:beforeLines="1" w:afterLines="1"/>
    </w:pPr>
    <w:rPr>
      <w:rFonts w:ascii="Times" w:eastAsia="Calibri" w:hAnsi="Times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30">
    <w:name w:val="Body Text Indent 3"/>
    <w:basedOn w:val="a0"/>
    <w:qFormat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1">
    <w:name w:val="Основной текст с отступом 3 Знак"/>
    <w:rPr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DPConditionShort">
    <w:name w:val="UNDP Condition Short"/>
    <w:basedOn w:val="a0"/>
    <w:pPr>
      <w:widowControl w:val="0"/>
    </w:pPr>
    <w:rPr>
      <w:rFonts w:ascii="CG Times" w:hAnsi="CG Times"/>
      <w:sz w:val="16"/>
    </w:rPr>
  </w:style>
  <w:style w:type="character" w:customStyle="1" w:styleId="70">
    <w:name w:val="Заголовок 7 Знак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9">
    <w:name w:val="footnote text"/>
    <w:basedOn w:val="a0"/>
    <w:qFormat/>
  </w:style>
  <w:style w:type="character" w:customStyle="1" w:styleId="afa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afb">
    <w:name w:val="List Paragraph"/>
    <w:basedOn w:val="a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c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e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Style1">
    <w:name w:val="Style1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tyle3">
    <w:name w:val="Style3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a">
    <w:name w:val="List Bullet"/>
    <w:basedOn w:val="a0"/>
    <w:qFormat/>
    <w:pPr>
      <w:numPr>
        <w:numId w:val="1"/>
      </w:numPr>
      <w:ind w:left="-1" w:hanging="1"/>
      <w:contextualSpacing/>
    </w:pPr>
  </w:style>
  <w:style w:type="character" w:customStyle="1" w:styleId="aff0">
    <w:name w:val="Ниж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0"/>
    <w:qFormat/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fontstyle01">
    <w:name w:val="fontstyle01"/>
    <w:rPr>
      <w:rFonts w:ascii="Calibri" w:hAnsi="Calibri" w:cs="Calibri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valuetext">
    <w:name w:val="value_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Верх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f2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1">
    <w:name w:val="heading 1"/>
    <w:basedOn w:val="a0"/>
    <w:next w:val="a0"/>
    <w:pPr>
      <w:keepNext/>
    </w:pPr>
    <w:rPr>
      <w:sz w:val="32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Document Map"/>
    <w:basedOn w:val="a0"/>
    <w:pPr>
      <w:shd w:val="clear" w:color="auto" w:fill="000080"/>
    </w:pPr>
    <w:rPr>
      <w:rFonts w:ascii="Tahoma" w:hAnsi="Tahoma"/>
    </w:rPr>
  </w:style>
  <w:style w:type="paragraph" w:styleId="a6">
    <w:name w:val="header"/>
    <w:basedOn w:val="a0"/>
  </w:style>
  <w:style w:type="paragraph" w:styleId="a7">
    <w:name w:val="footer"/>
    <w:basedOn w:val="a0"/>
  </w:style>
  <w:style w:type="character" w:styleId="a8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a0"/>
    <w:pPr>
      <w:ind w:left="720"/>
    </w:pPr>
    <w:rPr>
      <w:lang w:val="es-PA" w:eastAsia="es-PA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Body Text Indent"/>
    <w:basedOn w:val="a0"/>
    <w:qFormat/>
    <w:pPr>
      <w:ind w:left="360"/>
    </w:pPr>
    <w:rPr>
      <w:sz w:val="24"/>
    </w:rPr>
  </w:style>
  <w:style w:type="character" w:customStyle="1" w:styleId="ac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20">
    <w:name w:val="Body Text Indent 2"/>
    <w:basedOn w:val="a0"/>
    <w:qFormat/>
    <w:pPr>
      <w:suppressAutoHyphens w:val="0"/>
      <w:ind w:left="720" w:hanging="720"/>
      <w:jc w:val="both"/>
    </w:pPr>
    <w:rPr>
      <w:spacing w:val="-3"/>
      <w:lang w:val="en-GB"/>
    </w:rPr>
  </w:style>
  <w:style w:type="character" w:customStyle="1" w:styleId="21">
    <w:name w:val="Основной текст с отступом 2 Знак"/>
    <w:rPr>
      <w:spacing w:val="-3"/>
      <w:w w:val="100"/>
      <w:position w:val="-1"/>
      <w:effect w:val="none"/>
      <w:vertAlign w:val="baseline"/>
      <w:cs w:val="0"/>
      <w:em w:val="none"/>
      <w:lang w:val="en-GB"/>
    </w:rPr>
  </w:style>
  <w:style w:type="paragraph" w:styleId="ad">
    <w:name w:val="Block Text"/>
    <w:basedOn w:val="a0"/>
    <w:qFormat/>
    <w:pPr>
      <w:ind w:left="1008" w:right="-576" w:hanging="720"/>
      <w:jc w:val="both"/>
    </w:pPr>
  </w:style>
  <w:style w:type="character" w:styleId="a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0"/>
    <w:qFormat/>
  </w:style>
  <w:style w:type="character" w:customStyle="1" w:styleId="af0">
    <w:name w:val="Текст примечания Знак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annotation subject"/>
    <w:basedOn w:val="af"/>
    <w:next w:val="af"/>
    <w:qFormat/>
    <w:rPr>
      <w:b/>
      <w:bCs/>
    </w:rPr>
  </w:style>
  <w:style w:type="character" w:customStyle="1" w:styleId="af2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3">
    <w:name w:val="Balloon Text"/>
    <w:basedOn w:val="a0"/>
    <w:qFormat/>
    <w:rPr>
      <w:rFonts w:ascii="Tahoma" w:hAnsi="Tahoma"/>
      <w:sz w:val="16"/>
      <w:szCs w:val="16"/>
    </w:rPr>
  </w:style>
  <w:style w:type="character" w:customStyle="1" w:styleId="af4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ankNormal">
    <w:name w:val="BankNormal"/>
    <w:basedOn w:val="a0"/>
    <w:pPr>
      <w:spacing w:after="240"/>
    </w:pPr>
    <w:rPr>
      <w:sz w:val="24"/>
    </w:rPr>
  </w:style>
  <w:style w:type="paragraph" w:customStyle="1" w:styleId="SectionVHeader">
    <w:name w:val="Section V. Header"/>
    <w:basedOn w:val="a0"/>
    <w:pPr>
      <w:jc w:val="center"/>
    </w:pPr>
    <w:rPr>
      <w:b/>
      <w:sz w:val="36"/>
    </w:rPr>
  </w:style>
  <w:style w:type="paragraph" w:customStyle="1" w:styleId="Outline">
    <w:name w:val="Outline"/>
    <w:basedOn w:val="a0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0"/>
    <w:pPr>
      <w:keepNext/>
      <w:ind w:left="360" w:hanging="360"/>
    </w:pPr>
  </w:style>
  <w:style w:type="paragraph" w:styleId="af5">
    <w:name w:val="Body Text"/>
    <w:basedOn w:val="a0"/>
    <w:qFormat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6">
    <w:name w:val="Основной текст Знак"/>
    <w:rPr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af7">
    <w:name w:val="Normal (Web)"/>
    <w:basedOn w:val="a0"/>
    <w:pPr>
      <w:spacing w:beforeLines="1" w:afterLines="1"/>
    </w:pPr>
    <w:rPr>
      <w:rFonts w:ascii="Times" w:eastAsia="Calibri" w:hAnsi="Times"/>
    </w:rPr>
  </w:style>
  <w:style w:type="character" w:customStyle="1" w:styleId="90">
    <w:name w:val="Заголовок 9 Знак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30">
    <w:name w:val="Body Text Indent 3"/>
    <w:basedOn w:val="a0"/>
    <w:qFormat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1">
    <w:name w:val="Основной текст с отступом 3 Знак"/>
    <w:rPr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DPConditionShort">
    <w:name w:val="UNDP Condition Short"/>
    <w:basedOn w:val="a0"/>
    <w:pPr>
      <w:widowControl w:val="0"/>
    </w:pPr>
    <w:rPr>
      <w:rFonts w:ascii="CG Times" w:hAnsi="CG Times"/>
      <w:sz w:val="16"/>
    </w:rPr>
  </w:style>
  <w:style w:type="character" w:customStyle="1" w:styleId="70">
    <w:name w:val="Заголовок 7 Знак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9">
    <w:name w:val="footnote text"/>
    <w:basedOn w:val="a0"/>
    <w:qFormat/>
  </w:style>
  <w:style w:type="character" w:customStyle="1" w:styleId="afa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afb">
    <w:name w:val="List Paragraph"/>
    <w:basedOn w:val="a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fc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e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Style1">
    <w:name w:val="Style1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tyle3">
    <w:name w:val="Style3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4">
    <w:name w:val="Style4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5">
    <w:name w:val="Style5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a">
    <w:name w:val="List Bullet"/>
    <w:basedOn w:val="a0"/>
    <w:qFormat/>
    <w:pPr>
      <w:numPr>
        <w:numId w:val="1"/>
      </w:numPr>
      <w:ind w:left="-1" w:hanging="1"/>
      <w:contextualSpacing/>
    </w:pPr>
  </w:style>
  <w:style w:type="character" w:customStyle="1" w:styleId="aff0">
    <w:name w:val="Ниж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TML">
    <w:name w:val="HTML Preformatted"/>
    <w:basedOn w:val="a0"/>
    <w:qFormat/>
    <w:rPr>
      <w:rFonts w:ascii="Courier New" w:hAnsi="Courier New" w:cs="Courier New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fontstyle01">
    <w:name w:val="fontstyle01"/>
    <w:rPr>
      <w:rFonts w:ascii="Calibri" w:hAnsi="Calibri" w:cs="Calibri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valuetext">
    <w:name w:val="value_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1">
    <w:name w:val="Верхний колонтитул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f2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WBqe7Ze+tX8D5fRziQdt9IVUA==">AMUW2mXv5flztekIte5RXymXBoJd82EOKEz8BxwEsNnP5GzSk+YIyW8e49BbXh2qRXfFZq7b2bONbzxThWk3GVPi4WFM0ZvVZMUUbyRx/zVFz27xhQpnIw7ziSJTUcvHw24GLQdDjFgq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tsd</dc:creator>
  <cp:lastModifiedBy>GlBuh</cp:lastModifiedBy>
  <cp:revision>4</cp:revision>
  <dcterms:created xsi:type="dcterms:W3CDTF">2020-07-06T08:10:00Z</dcterms:created>
  <dcterms:modified xsi:type="dcterms:W3CDTF">2020-07-06T10:43:00Z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b14fcc5f-14a6-48c4-957a-af9eca66602a</vt:lpwstr>
  </property>
  <property fmtid="{D5CDD505-2E9C-101B-9397-08002B2CF9AE}" pid="4" name="Category">
    <vt:lpwstr>Solicitation Documents</vt:lpwstr>
  </property>
  <property fmtid="{D5CDD505-2E9C-101B-9397-08002B2CF9AE}" pid="5" name="Language">
    <vt:lpwstr>English</vt:lpwstr>
  </property>
  <property fmtid="{D5CDD505-2E9C-101B-9397-08002B2CF9AE}" pid="6" name="_dlc_DocId">
    <vt:lpwstr>UNITBOM-1780-237</vt:lpwstr>
  </property>
  <property fmtid="{D5CDD505-2E9C-101B-9397-08002B2CF9AE}" pid="7" name="_dlc_DocIdUrl">
    <vt:lpwstr>https://intranet.undp.org/unit/bom/pso/_layouts/DocIdRedir.aspx?ID=UNITBOM-1780-237, UNITBOM-1780-237</vt:lpwstr>
  </property>
</Properties>
</file>